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36" w:rsidRPr="00A41C59" w:rsidRDefault="00A80B36" w:rsidP="00652A89">
      <w:pPr>
        <w:spacing w:after="0" w:line="240" w:lineRule="auto"/>
        <w:outlineLvl w:val="2"/>
        <w:rPr>
          <w:rFonts w:ascii="Times New Roman" w:hAnsi="Times New Roman"/>
          <w:b/>
          <w:sz w:val="26"/>
          <w:szCs w:val="26"/>
          <w:lang w:val="ru-RU" w:eastAsia="sl-SI"/>
        </w:rPr>
      </w:pPr>
      <w:hyperlink r:id="rId4" w:history="1">
        <w:bookmarkStart w:id="0" w:name="_GoBack"/>
        <w:r w:rsidRPr="00A41C59">
          <w:rPr>
            <w:rFonts w:ascii="Times New Roman" w:hAnsi="Times New Roman"/>
            <w:b/>
            <w:bCs/>
            <w:sz w:val="26"/>
            <w:szCs w:val="26"/>
            <w:lang w:eastAsia="sl-SI"/>
          </w:rPr>
          <w:t xml:space="preserve"> O ukrepih v zvezi z realizacijo Odloka Predsednika Ruske federacije z dne 6. avgusta 2014 št. 560 "O uvajanju določenih posebnih ekonomskih ukrepov za zagotavljanje varnosti Ruske federacije"</w:t>
        </w:r>
        <w:bookmarkEnd w:id="0"/>
        <w:r w:rsidRPr="00A41C59">
          <w:rPr>
            <w:rFonts w:ascii="Times New Roman" w:hAnsi="Times New Roman"/>
            <w:b/>
            <w:sz w:val="26"/>
            <w:szCs w:val="26"/>
            <w:lang w:val="ru-RU" w:eastAsia="sl-SI"/>
          </w:rPr>
          <w:t xml:space="preserve"> </w:t>
        </w:r>
      </w:hyperlink>
    </w:p>
    <w:p w:rsidR="00A80B36" w:rsidRPr="009D557B" w:rsidRDefault="00A80B36" w:rsidP="00652A89">
      <w:pPr>
        <w:shd w:val="clear" w:color="auto" w:fill="F6F6F6"/>
        <w:spacing w:after="150" w:line="240" w:lineRule="auto"/>
        <w:rPr>
          <w:rFonts w:ascii="Times New Roman" w:hAnsi="Times New Roman"/>
          <w:sz w:val="26"/>
          <w:szCs w:val="26"/>
          <w:lang w:val="ru-RU" w:eastAsia="sl-SI"/>
        </w:rPr>
      </w:pPr>
    </w:p>
    <w:p w:rsidR="00A80B36" w:rsidRPr="009D557B" w:rsidRDefault="00A80B36" w:rsidP="00652A89">
      <w:pPr>
        <w:spacing w:before="120" w:after="120" w:line="240" w:lineRule="auto"/>
        <w:jc w:val="both"/>
        <w:rPr>
          <w:rFonts w:ascii="Times New Roman" w:hAnsi="Times New Roman"/>
          <w:sz w:val="26"/>
          <w:szCs w:val="26"/>
          <w:lang w:eastAsia="sl-SI"/>
        </w:rPr>
      </w:pPr>
      <w:r w:rsidRPr="009D557B">
        <w:rPr>
          <w:rFonts w:ascii="Times New Roman" w:hAnsi="Times New Roman"/>
          <w:sz w:val="26"/>
          <w:szCs w:val="26"/>
          <w:lang w:eastAsia="sl-SI"/>
        </w:rPr>
        <w:t>Z namenom izvajanja Odloka  Predsednika Ruske federacije z dne 6. avgusta 2014 št. 560 "O uvajanju določenih posebnih ekonomskih ukrepov za zagotavljanje varnosti Ruske federacije je Vlada Ruske federacije določila naslednje:</w:t>
      </w:r>
    </w:p>
    <w:p w:rsidR="00A80B36" w:rsidRPr="009D557B" w:rsidRDefault="00A80B36" w:rsidP="00652A89">
      <w:pPr>
        <w:spacing w:before="120" w:after="120" w:line="240" w:lineRule="auto"/>
        <w:jc w:val="both"/>
        <w:rPr>
          <w:rFonts w:ascii="Times New Roman" w:hAnsi="Times New Roman"/>
          <w:sz w:val="26"/>
          <w:szCs w:val="26"/>
          <w:lang w:eastAsia="sl-SI"/>
        </w:rPr>
      </w:pPr>
    </w:p>
    <w:p w:rsidR="00A80B36" w:rsidRPr="009D557B" w:rsidRDefault="00A80B36" w:rsidP="00652A89">
      <w:pPr>
        <w:spacing w:before="120" w:after="120" w:line="240" w:lineRule="auto"/>
        <w:jc w:val="both"/>
        <w:rPr>
          <w:rFonts w:ascii="Times New Roman" w:hAnsi="Times New Roman"/>
          <w:color w:val="000000"/>
          <w:sz w:val="26"/>
          <w:szCs w:val="26"/>
          <w:lang w:eastAsia="sl-SI"/>
        </w:rPr>
      </w:pPr>
      <w:r w:rsidRPr="009D557B">
        <w:rPr>
          <w:rFonts w:ascii="Times New Roman" w:hAnsi="Times New Roman"/>
          <w:color w:val="000000"/>
          <w:sz w:val="26"/>
          <w:szCs w:val="26"/>
          <w:lang w:eastAsia="sl-SI"/>
        </w:rPr>
        <w:t xml:space="preserve">1. </w:t>
      </w:r>
      <w:r>
        <w:rPr>
          <w:rFonts w:ascii="Times New Roman" w:hAnsi="Times New Roman"/>
          <w:color w:val="000000"/>
          <w:sz w:val="26"/>
          <w:szCs w:val="26"/>
          <w:lang w:eastAsia="sl-SI"/>
        </w:rPr>
        <w:t>Z</w:t>
      </w:r>
      <w:r w:rsidRPr="009D557B">
        <w:rPr>
          <w:rFonts w:ascii="Times New Roman" w:hAnsi="Times New Roman"/>
          <w:color w:val="000000"/>
          <w:sz w:val="26"/>
          <w:szCs w:val="26"/>
          <w:lang w:eastAsia="sl-SI"/>
        </w:rPr>
        <w:t xml:space="preserve">a eno leto </w:t>
      </w:r>
      <w:r>
        <w:rPr>
          <w:rFonts w:ascii="Times New Roman" w:hAnsi="Times New Roman"/>
          <w:color w:val="000000"/>
          <w:sz w:val="26"/>
          <w:szCs w:val="26"/>
          <w:lang w:eastAsia="sl-SI"/>
        </w:rPr>
        <w:t xml:space="preserve">uvesti </w:t>
      </w:r>
      <w:r w:rsidRPr="009D557B">
        <w:rPr>
          <w:rFonts w:ascii="Times New Roman" w:hAnsi="Times New Roman"/>
          <w:color w:val="000000"/>
          <w:sz w:val="26"/>
          <w:szCs w:val="26"/>
          <w:lang w:eastAsia="sl-SI"/>
        </w:rPr>
        <w:t>prepoved uvoza kmetijskih izdelkov, surovin in  prehra</w:t>
      </w:r>
      <w:r>
        <w:rPr>
          <w:rFonts w:ascii="Times New Roman" w:hAnsi="Times New Roman"/>
          <w:color w:val="000000"/>
          <w:sz w:val="26"/>
          <w:szCs w:val="26"/>
          <w:lang w:eastAsia="sl-SI"/>
        </w:rPr>
        <w:t>mbnih izdelkov</w:t>
      </w:r>
      <w:r w:rsidRPr="009D557B">
        <w:rPr>
          <w:rFonts w:ascii="Times New Roman" w:hAnsi="Times New Roman"/>
          <w:color w:val="000000"/>
          <w:sz w:val="26"/>
          <w:szCs w:val="26"/>
          <w:lang w:eastAsia="sl-SI"/>
        </w:rPr>
        <w:t xml:space="preserve"> iz ZDA, držav EU, Kanade, Avstralije in Kraljevine Norveške</w:t>
      </w:r>
      <w:r w:rsidRPr="000075FA">
        <w:rPr>
          <w:rFonts w:ascii="Times New Roman" w:hAnsi="Times New Roman"/>
          <w:color w:val="000000"/>
          <w:sz w:val="26"/>
          <w:szCs w:val="26"/>
          <w:lang w:eastAsia="sl-SI"/>
        </w:rPr>
        <w:t xml:space="preserve"> </w:t>
      </w:r>
      <w:r w:rsidRPr="009D557B">
        <w:rPr>
          <w:rFonts w:ascii="Times New Roman" w:hAnsi="Times New Roman"/>
          <w:color w:val="000000"/>
          <w:sz w:val="26"/>
          <w:szCs w:val="26"/>
          <w:lang w:eastAsia="sl-SI"/>
        </w:rPr>
        <w:t xml:space="preserve">v Rusko federacijo, v skladu s priloženim seznamom. </w:t>
      </w:r>
    </w:p>
    <w:p w:rsidR="00A80B36" w:rsidRPr="009D557B" w:rsidRDefault="00A80B36" w:rsidP="00652A89">
      <w:pPr>
        <w:spacing w:before="120" w:after="120" w:line="240" w:lineRule="auto"/>
        <w:jc w:val="both"/>
        <w:rPr>
          <w:rFonts w:ascii="Times New Roman" w:hAnsi="Times New Roman"/>
          <w:color w:val="000000"/>
          <w:sz w:val="26"/>
          <w:szCs w:val="26"/>
          <w:lang w:eastAsia="sl-SI"/>
        </w:rPr>
      </w:pPr>
      <w:r w:rsidRPr="009D557B">
        <w:rPr>
          <w:rFonts w:ascii="Times New Roman" w:hAnsi="Times New Roman"/>
          <w:color w:val="000000"/>
          <w:sz w:val="26"/>
          <w:szCs w:val="26"/>
          <w:lang w:eastAsia="sl-SI"/>
        </w:rPr>
        <w:t>2. Zvezna carinska služba  zagotovi kont</w:t>
      </w:r>
      <w:r>
        <w:rPr>
          <w:rFonts w:ascii="Times New Roman" w:hAnsi="Times New Roman"/>
          <w:color w:val="000000"/>
          <w:sz w:val="26"/>
          <w:szCs w:val="26"/>
          <w:lang w:eastAsia="sl-SI"/>
        </w:rPr>
        <w:t>rolo nad izpolnjevanjem točke 1</w:t>
      </w:r>
      <w:r w:rsidRPr="009D557B">
        <w:rPr>
          <w:rFonts w:ascii="Times New Roman" w:hAnsi="Times New Roman"/>
          <w:color w:val="000000"/>
          <w:sz w:val="26"/>
          <w:szCs w:val="26"/>
          <w:lang w:eastAsia="sl-SI"/>
        </w:rPr>
        <w:t xml:space="preserve"> te Uredbe.</w:t>
      </w:r>
    </w:p>
    <w:p w:rsidR="00A80B36" w:rsidRPr="009D557B" w:rsidRDefault="00A80B36" w:rsidP="00652A89">
      <w:pPr>
        <w:spacing w:before="120" w:after="120" w:line="240" w:lineRule="auto"/>
        <w:jc w:val="both"/>
        <w:rPr>
          <w:rFonts w:ascii="Times New Roman" w:hAnsi="Times New Roman"/>
          <w:color w:val="000000"/>
          <w:sz w:val="26"/>
          <w:szCs w:val="26"/>
          <w:lang w:eastAsia="sl-SI"/>
        </w:rPr>
      </w:pPr>
      <w:r w:rsidRPr="009D557B">
        <w:rPr>
          <w:rFonts w:ascii="Times New Roman" w:hAnsi="Times New Roman"/>
          <w:color w:val="000000"/>
          <w:sz w:val="26"/>
          <w:szCs w:val="26"/>
          <w:lang w:eastAsia="sl-SI"/>
        </w:rPr>
        <w:t xml:space="preserve">3. Vladna komisija za monitoring in operativno posredovanje v zvezi s spremembami konjunkture na trgu prehrambnih  izdelkov v sodelovanju z višjimi izvršilnimi organi  državne oblasti subjektov Ruske federacije zagotovi uravnoteženost trgov prehrambnih  izdelkov, da ne bi prišlo do prehitre rasti cen  kmetijskih izdelkov, surovin in prehrambnih izdelkov. </w:t>
      </w:r>
    </w:p>
    <w:p w:rsidR="00A80B36" w:rsidRPr="009D557B" w:rsidRDefault="00A80B36" w:rsidP="00652A89">
      <w:pPr>
        <w:spacing w:before="120" w:after="120" w:line="240" w:lineRule="auto"/>
        <w:jc w:val="both"/>
        <w:rPr>
          <w:rFonts w:ascii="Times New Roman" w:hAnsi="Times New Roman"/>
          <w:color w:val="000000"/>
          <w:sz w:val="26"/>
          <w:szCs w:val="26"/>
          <w:lang w:eastAsia="sl-SI"/>
        </w:rPr>
      </w:pPr>
      <w:r w:rsidRPr="009D557B">
        <w:rPr>
          <w:rFonts w:ascii="Times New Roman" w:hAnsi="Times New Roman"/>
          <w:color w:val="000000"/>
          <w:sz w:val="26"/>
          <w:szCs w:val="26"/>
          <w:lang w:eastAsia="sl-SI"/>
        </w:rPr>
        <w:t xml:space="preserve">4. Ministrstvo za industrijo in trgovino Ruske federacije in Ministrstvo za kmetijstvo Ruske federacije v sodelovanju z višjimi izvršilnimi organi državne oblasti subjektov Ruske federacije organizira  izvajanje operativnega monitoringa in kontrole nad stanjem ustreznih trgov kmetijskih izdelkov, surovin in prehrambnih  izdelkov.  </w:t>
      </w:r>
    </w:p>
    <w:p w:rsidR="00A80B36" w:rsidRPr="009D557B" w:rsidRDefault="00A80B36" w:rsidP="00652A89">
      <w:pPr>
        <w:spacing w:before="120" w:after="120" w:line="240" w:lineRule="auto"/>
        <w:jc w:val="both"/>
        <w:rPr>
          <w:rFonts w:ascii="Times New Roman" w:hAnsi="Times New Roman"/>
          <w:color w:val="000000"/>
          <w:sz w:val="26"/>
          <w:szCs w:val="26"/>
          <w:lang w:eastAsia="sl-SI"/>
        </w:rPr>
      </w:pPr>
      <w:r w:rsidRPr="009D557B">
        <w:rPr>
          <w:rFonts w:ascii="Times New Roman" w:hAnsi="Times New Roman"/>
          <w:color w:val="000000"/>
          <w:sz w:val="26"/>
          <w:szCs w:val="26"/>
          <w:lang w:eastAsia="sl-SI"/>
        </w:rPr>
        <w:t xml:space="preserve">5. Ministrstvo za kmetijstvo Ruske federacije v sodelovanju z zainteresiranimi zveznimi organi izvršilne oblasti in združenji proizvajalcev kmetijskih izdelkov, surovin in prehrambnih izdelkov pripravi in realizira kompleksne ukrepe, namenjene širitvi ponudbe kmetijskih izdelkov, surovin in prehrambnih izdelkov, da bi preprečili rast cen. </w:t>
      </w:r>
    </w:p>
    <w:p w:rsidR="00A80B36" w:rsidRPr="009D557B" w:rsidRDefault="00A80B36" w:rsidP="00652A89">
      <w:pPr>
        <w:spacing w:before="120" w:after="120" w:line="240" w:lineRule="auto"/>
        <w:jc w:val="both"/>
        <w:rPr>
          <w:rFonts w:ascii="Times New Roman" w:hAnsi="Times New Roman"/>
          <w:color w:val="000000"/>
          <w:sz w:val="26"/>
          <w:szCs w:val="26"/>
          <w:lang w:eastAsia="sl-SI"/>
        </w:rPr>
      </w:pPr>
      <w:r w:rsidRPr="00EB3A89">
        <w:rPr>
          <w:rFonts w:ascii="Times New Roman" w:hAnsi="Times New Roman"/>
          <w:color w:val="000000"/>
          <w:sz w:val="26"/>
          <w:szCs w:val="26"/>
          <w:lang w:eastAsia="sl-SI"/>
        </w:rPr>
        <w:t xml:space="preserve">6. </w:t>
      </w:r>
      <w:r w:rsidRPr="009D557B">
        <w:rPr>
          <w:rFonts w:ascii="Times New Roman" w:hAnsi="Times New Roman"/>
          <w:color w:val="000000"/>
          <w:sz w:val="26"/>
          <w:szCs w:val="26"/>
          <w:lang w:eastAsia="sl-SI"/>
        </w:rPr>
        <w:t xml:space="preserve"> Ministrstvo za industrijo in trgovino Ruske federacije, Ministrstvo za kmetijstvo Rus</w:t>
      </w:r>
      <w:r>
        <w:rPr>
          <w:rFonts w:ascii="Times New Roman" w:hAnsi="Times New Roman"/>
          <w:color w:val="000000"/>
          <w:sz w:val="26"/>
          <w:szCs w:val="26"/>
          <w:lang w:eastAsia="sl-SI"/>
        </w:rPr>
        <w:t>k</w:t>
      </w:r>
      <w:r w:rsidRPr="009D557B">
        <w:rPr>
          <w:rFonts w:ascii="Times New Roman" w:hAnsi="Times New Roman"/>
          <w:color w:val="000000"/>
          <w:sz w:val="26"/>
          <w:szCs w:val="26"/>
          <w:lang w:eastAsia="sl-SI"/>
        </w:rPr>
        <w:t>e federacije, Ministrstvo za gospodarski razvoj Ruske federacije in Zvezna Protimonopolna služba v sodelovanju z združenjem trgovinskih mrež in trgovinskih organizacij zagotovijo koordinacijo dejavnosti za kontrolo nad rastjo cen.</w:t>
      </w:r>
    </w:p>
    <w:p w:rsidR="00A80B36" w:rsidRDefault="00A80B36" w:rsidP="00652A89">
      <w:pPr>
        <w:spacing w:before="120" w:line="240" w:lineRule="auto"/>
        <w:jc w:val="both"/>
        <w:rPr>
          <w:rFonts w:ascii="Times New Roman" w:hAnsi="Times New Roman"/>
          <w:color w:val="000000"/>
          <w:sz w:val="26"/>
          <w:szCs w:val="26"/>
          <w:lang w:eastAsia="sl-SI"/>
        </w:rPr>
      </w:pPr>
      <w:r w:rsidRPr="009D557B">
        <w:rPr>
          <w:rFonts w:ascii="Times New Roman" w:hAnsi="Times New Roman"/>
          <w:color w:val="000000"/>
          <w:sz w:val="26"/>
          <w:szCs w:val="26"/>
          <w:lang w:eastAsia="sl-SI"/>
        </w:rPr>
        <w:t xml:space="preserve">7. Ta Uredba </w:t>
      </w:r>
      <w:r>
        <w:rPr>
          <w:rFonts w:ascii="Times New Roman" w:hAnsi="Times New Roman"/>
          <w:color w:val="000000"/>
          <w:sz w:val="26"/>
          <w:szCs w:val="26"/>
          <w:lang w:eastAsia="sl-SI"/>
        </w:rPr>
        <w:t>začne veljati na dan uradne objave</w:t>
      </w:r>
      <w:r w:rsidRPr="009D557B">
        <w:rPr>
          <w:rFonts w:ascii="Times New Roman" w:hAnsi="Times New Roman"/>
          <w:color w:val="000000"/>
          <w:sz w:val="26"/>
          <w:szCs w:val="26"/>
          <w:lang w:eastAsia="sl-SI"/>
        </w:rPr>
        <w:t>.</w:t>
      </w:r>
    </w:p>
    <w:p w:rsidR="00A80B36" w:rsidRDefault="00A80B36" w:rsidP="00652A89">
      <w:pPr>
        <w:spacing w:before="120" w:line="240" w:lineRule="auto"/>
        <w:jc w:val="both"/>
        <w:rPr>
          <w:rFonts w:ascii="Times New Roman" w:hAnsi="Times New Roman"/>
          <w:color w:val="000000"/>
          <w:sz w:val="26"/>
          <w:szCs w:val="26"/>
          <w:lang w:eastAsia="sl-SI"/>
        </w:rPr>
      </w:pPr>
    </w:p>
    <w:p w:rsidR="00A80B36" w:rsidRDefault="00A80B36" w:rsidP="00652A89">
      <w:pPr>
        <w:spacing w:before="120" w:line="240" w:lineRule="auto"/>
        <w:jc w:val="both"/>
        <w:rPr>
          <w:rFonts w:ascii="Times New Roman" w:hAnsi="Times New Roman"/>
          <w:color w:val="000000"/>
          <w:sz w:val="26"/>
          <w:szCs w:val="26"/>
          <w:lang w:eastAsia="sl-SI"/>
        </w:rPr>
      </w:pPr>
    </w:p>
    <w:p w:rsidR="00A80B36" w:rsidRDefault="00A80B36" w:rsidP="00652A89">
      <w:pPr>
        <w:spacing w:before="120" w:line="240" w:lineRule="auto"/>
        <w:jc w:val="both"/>
        <w:rPr>
          <w:rFonts w:ascii="Times New Roman" w:hAnsi="Times New Roman"/>
          <w:color w:val="000000"/>
          <w:sz w:val="26"/>
          <w:szCs w:val="26"/>
          <w:lang w:eastAsia="sl-SI"/>
        </w:rPr>
      </w:pPr>
      <w:r>
        <w:rPr>
          <w:rFonts w:ascii="Times New Roman" w:hAnsi="Times New Roman"/>
          <w:color w:val="000000"/>
          <w:sz w:val="26"/>
          <w:szCs w:val="26"/>
          <w:lang w:eastAsia="sl-SI"/>
        </w:rPr>
        <w:t>Predsednik Vlade RF</w:t>
      </w:r>
    </w:p>
    <w:p w:rsidR="00A80B36" w:rsidRPr="009D557B" w:rsidRDefault="00A80B36" w:rsidP="00652A89">
      <w:pPr>
        <w:spacing w:before="120" w:line="240" w:lineRule="auto"/>
        <w:jc w:val="both"/>
        <w:rPr>
          <w:rFonts w:ascii="Times New Roman" w:hAnsi="Times New Roman"/>
          <w:color w:val="000000"/>
          <w:sz w:val="26"/>
          <w:szCs w:val="26"/>
          <w:lang w:eastAsia="sl-SI"/>
        </w:rPr>
      </w:pPr>
      <w:r>
        <w:rPr>
          <w:rFonts w:ascii="Times New Roman" w:hAnsi="Times New Roman"/>
          <w:color w:val="000000"/>
          <w:sz w:val="26"/>
          <w:szCs w:val="26"/>
          <w:lang w:eastAsia="sl-SI"/>
        </w:rPr>
        <w:t>D. Medvedev</w:t>
      </w:r>
    </w:p>
    <w:p w:rsidR="00A80B36" w:rsidRDefault="00A80B36">
      <w:pPr>
        <w:rPr>
          <w:rFonts w:ascii="Times New Roman" w:hAnsi="Times New Roman"/>
          <w:sz w:val="26"/>
          <w:szCs w:val="26"/>
        </w:rPr>
      </w:pPr>
      <w:r>
        <w:rPr>
          <w:rFonts w:ascii="Times New Roman" w:hAnsi="Times New Roman"/>
          <w:sz w:val="26"/>
          <w:szCs w:val="26"/>
        </w:rPr>
        <w:br w:type="page"/>
      </w:r>
    </w:p>
    <w:p w:rsidR="00A80B36" w:rsidRPr="00A41C59" w:rsidRDefault="00A80B36" w:rsidP="00E06AB8">
      <w:pPr>
        <w:spacing w:after="120" w:line="240" w:lineRule="auto"/>
        <w:jc w:val="center"/>
        <w:rPr>
          <w:rFonts w:ascii="Times New Roman" w:hAnsi="Times New Roman"/>
          <w:b/>
          <w:color w:val="000000"/>
          <w:sz w:val="26"/>
          <w:szCs w:val="26"/>
          <w:lang w:eastAsia="sl-SI"/>
        </w:rPr>
      </w:pPr>
      <w:r w:rsidRPr="00CE6508">
        <w:rPr>
          <w:rFonts w:ascii="Times New Roman" w:hAnsi="Times New Roman"/>
          <w:b/>
          <w:bCs/>
          <w:color w:val="000000"/>
          <w:sz w:val="26"/>
          <w:szCs w:val="26"/>
          <w:lang w:eastAsia="sl-SI"/>
        </w:rPr>
        <w:t>SEZNAM</w:t>
      </w:r>
    </w:p>
    <w:p w:rsidR="00A80B36" w:rsidRPr="00CE6508" w:rsidRDefault="00A80B36" w:rsidP="00E06AB8">
      <w:pPr>
        <w:spacing w:before="120" w:after="120" w:line="240" w:lineRule="auto"/>
        <w:jc w:val="center"/>
        <w:rPr>
          <w:rFonts w:ascii="Times New Roman" w:hAnsi="Times New Roman"/>
          <w:b/>
          <w:bCs/>
          <w:color w:val="000000"/>
          <w:sz w:val="26"/>
          <w:szCs w:val="26"/>
          <w:lang w:eastAsia="sl-SI"/>
        </w:rPr>
      </w:pPr>
      <w:r w:rsidRPr="00CE6508">
        <w:rPr>
          <w:rFonts w:ascii="Times New Roman" w:hAnsi="Times New Roman"/>
          <w:b/>
          <w:bCs/>
          <w:color w:val="000000"/>
          <w:sz w:val="26"/>
          <w:szCs w:val="26"/>
          <w:lang w:eastAsia="sl-SI"/>
        </w:rPr>
        <w:t xml:space="preserve">kmetijskih izdelkov, surovin in prehrambnih izdelkov iz </w:t>
      </w:r>
      <w:r w:rsidRPr="00CE6508">
        <w:rPr>
          <w:rFonts w:ascii="Times New Roman" w:hAnsi="Times New Roman"/>
          <w:b/>
          <w:color w:val="000000"/>
          <w:sz w:val="26"/>
          <w:szCs w:val="26"/>
          <w:lang w:eastAsia="sl-SI"/>
        </w:rPr>
        <w:t>ZDA, držav EU, Kanade, Avstralije in Kraljevine Norveške</w:t>
      </w:r>
      <w:r w:rsidRPr="00CE6508">
        <w:rPr>
          <w:rFonts w:ascii="Times New Roman" w:hAnsi="Times New Roman"/>
          <w:b/>
          <w:bCs/>
          <w:color w:val="000000"/>
          <w:sz w:val="26"/>
          <w:szCs w:val="26"/>
          <w:lang w:eastAsia="sl-SI"/>
        </w:rPr>
        <w:t xml:space="preserve">, prepovedanih za eno leto za uvoz v Rusko federacijo </w:t>
      </w:r>
    </w:p>
    <w:p w:rsidR="00A80B36" w:rsidRPr="00CE6508" w:rsidRDefault="00A80B36" w:rsidP="00E06AB8">
      <w:pPr>
        <w:spacing w:before="120" w:after="120" w:line="240" w:lineRule="auto"/>
        <w:jc w:val="both"/>
        <w:rPr>
          <w:rFonts w:ascii="Times New Roman" w:hAnsi="Times New Roman"/>
          <w:color w:val="000000"/>
          <w:sz w:val="20"/>
          <w:szCs w:val="20"/>
          <w:lang w:eastAsia="sl-SI"/>
        </w:rPr>
      </w:pPr>
      <w:r w:rsidRPr="00CE6508">
        <w:rPr>
          <w:rFonts w:ascii="Times New Roman" w:hAnsi="Times New Roman"/>
          <w:b/>
          <w:bCs/>
          <w:color w:val="000000"/>
          <w:sz w:val="20"/>
          <w:szCs w:val="20"/>
          <w:lang w:eastAsia="sl-SI"/>
        </w:rPr>
        <w:t>КоdaТН ВЭД ТС -  Naziv izdelka</w:t>
      </w:r>
      <w:r w:rsidRPr="00CE6508">
        <w:rPr>
          <w:rFonts w:ascii="Times New Roman" w:hAnsi="Times New Roman"/>
          <w:color w:val="000000"/>
          <w:sz w:val="20"/>
          <w:szCs w:val="20"/>
          <w:lang w:eastAsia="sl-SI"/>
        </w:rPr>
        <w:t>*)***)</w:t>
      </w:r>
    </w:p>
    <w:p w:rsidR="00A80B36" w:rsidRPr="00CE6508" w:rsidRDefault="00A80B36" w:rsidP="00E06AB8">
      <w:pPr>
        <w:spacing w:before="120" w:after="120" w:line="240" w:lineRule="auto"/>
        <w:jc w:val="both"/>
        <w:rPr>
          <w:rFonts w:ascii="Times New Roman" w:hAnsi="Times New Roman"/>
          <w:color w:val="000000"/>
          <w:sz w:val="20"/>
          <w:szCs w:val="20"/>
          <w:lang w:eastAsia="sl-SI"/>
        </w:rPr>
      </w:pPr>
      <w:r w:rsidRPr="00A41C59">
        <w:rPr>
          <w:rFonts w:ascii="Times New Roman" w:hAnsi="Times New Roman"/>
          <w:color w:val="000000"/>
          <w:sz w:val="20"/>
          <w:szCs w:val="20"/>
          <w:lang w:val="it-IT" w:eastAsia="sl-SI"/>
        </w:rPr>
        <w:t xml:space="preserve">0201 – </w:t>
      </w:r>
      <w:r w:rsidRPr="00CE6508">
        <w:rPr>
          <w:rFonts w:ascii="Times New Roman" w:hAnsi="Times New Roman"/>
          <w:color w:val="000000"/>
          <w:sz w:val="20"/>
          <w:szCs w:val="20"/>
          <w:lang w:eastAsia="sl-SI"/>
        </w:rPr>
        <w:t>Govedina, sveža ali ohlajen</w:t>
      </w:r>
      <w:r>
        <w:rPr>
          <w:rFonts w:ascii="Times New Roman" w:hAnsi="Times New Roman"/>
          <w:color w:val="000000"/>
          <w:sz w:val="20"/>
          <w:szCs w:val="20"/>
          <w:lang w:eastAsia="sl-SI"/>
        </w:rPr>
        <w:t>a</w:t>
      </w:r>
    </w:p>
    <w:p w:rsidR="00A80B36" w:rsidRPr="00CE6508" w:rsidRDefault="00A80B36" w:rsidP="00E06AB8">
      <w:pPr>
        <w:spacing w:before="120" w:after="120" w:line="240" w:lineRule="auto"/>
        <w:jc w:val="both"/>
        <w:rPr>
          <w:rFonts w:ascii="Times New Roman" w:hAnsi="Times New Roman"/>
          <w:color w:val="000000"/>
          <w:sz w:val="20"/>
          <w:szCs w:val="20"/>
          <w:lang w:eastAsia="sl-SI"/>
        </w:rPr>
      </w:pPr>
      <w:r w:rsidRPr="00CE6508">
        <w:rPr>
          <w:rFonts w:ascii="Times New Roman" w:hAnsi="Times New Roman"/>
          <w:color w:val="000000"/>
          <w:sz w:val="20"/>
          <w:szCs w:val="20"/>
          <w:lang w:eastAsia="sl-SI"/>
        </w:rPr>
        <w:t>0202 - Govedina, zmrznjena</w:t>
      </w:r>
    </w:p>
    <w:p w:rsidR="00A80B36" w:rsidRPr="00CE6508" w:rsidRDefault="00A80B36" w:rsidP="00E06AB8">
      <w:pPr>
        <w:spacing w:before="120" w:after="120" w:line="240" w:lineRule="auto"/>
        <w:jc w:val="both"/>
        <w:rPr>
          <w:rFonts w:ascii="Times New Roman" w:hAnsi="Times New Roman"/>
          <w:color w:val="000000"/>
          <w:sz w:val="20"/>
          <w:szCs w:val="20"/>
          <w:lang w:eastAsia="sl-SI"/>
        </w:rPr>
      </w:pPr>
      <w:r w:rsidRPr="00CE6508">
        <w:rPr>
          <w:rFonts w:ascii="Times New Roman" w:hAnsi="Times New Roman"/>
          <w:color w:val="000000"/>
          <w:sz w:val="20"/>
          <w:szCs w:val="20"/>
          <w:lang w:eastAsia="sl-SI"/>
        </w:rPr>
        <w:t>0203 – Svinjina, sveža, ohlajena ali zmrznjena</w:t>
      </w:r>
    </w:p>
    <w:p w:rsidR="00A80B36" w:rsidRDefault="00A80B36" w:rsidP="00E06AB8">
      <w:pPr>
        <w:spacing w:before="120" w:after="120" w:line="240" w:lineRule="auto"/>
        <w:jc w:val="both"/>
        <w:rPr>
          <w:rFonts w:ascii="Times New Roman" w:hAnsi="Times New Roman"/>
          <w:color w:val="000000"/>
          <w:sz w:val="20"/>
          <w:szCs w:val="20"/>
          <w:lang w:eastAsia="sl-SI"/>
        </w:rPr>
      </w:pPr>
      <w:r w:rsidRPr="00CE6508">
        <w:rPr>
          <w:rFonts w:ascii="Times New Roman" w:hAnsi="Times New Roman"/>
          <w:color w:val="000000"/>
          <w:sz w:val="20"/>
          <w:szCs w:val="20"/>
          <w:lang w:eastAsia="sl-SI"/>
        </w:rPr>
        <w:t xml:space="preserve">0207 – Perutnina (meso in njeni derivati) iz tabele 0105, sveža, ohlajena ali zmrznjena </w:t>
      </w:r>
    </w:p>
    <w:p w:rsidR="00A80B36" w:rsidRPr="00CE6508" w:rsidRDefault="00A80B36" w:rsidP="00E06AB8">
      <w:pPr>
        <w:spacing w:before="120" w:after="120" w:line="240" w:lineRule="auto"/>
        <w:jc w:val="both"/>
        <w:rPr>
          <w:rFonts w:ascii="Times New Roman" w:hAnsi="Times New Roman"/>
          <w:color w:val="000000"/>
          <w:sz w:val="20"/>
          <w:szCs w:val="20"/>
          <w:lang w:eastAsia="sl-SI"/>
        </w:rPr>
      </w:pPr>
      <w:r w:rsidRPr="00CE6508">
        <w:rPr>
          <w:rFonts w:ascii="Times New Roman" w:hAnsi="Times New Roman"/>
          <w:color w:val="000000"/>
          <w:sz w:val="20"/>
          <w:szCs w:val="20"/>
          <w:lang w:eastAsia="sl-SI"/>
        </w:rPr>
        <w:t xml:space="preserve">iz tabele 0210** - Meso slano, v </w:t>
      </w:r>
      <w:r>
        <w:rPr>
          <w:rFonts w:ascii="Times New Roman" w:hAnsi="Times New Roman"/>
          <w:color w:val="000000"/>
          <w:sz w:val="20"/>
          <w:szCs w:val="20"/>
          <w:lang w:eastAsia="sl-SI"/>
        </w:rPr>
        <w:t>razsolu</w:t>
      </w:r>
      <w:r w:rsidRPr="00CE6508">
        <w:rPr>
          <w:rFonts w:ascii="Times New Roman" w:hAnsi="Times New Roman"/>
          <w:color w:val="000000"/>
          <w:sz w:val="20"/>
          <w:szCs w:val="20"/>
          <w:lang w:eastAsia="sl-SI"/>
        </w:rPr>
        <w:t xml:space="preserve">, sušeno ali dimljeno </w:t>
      </w:r>
    </w:p>
    <w:p w:rsidR="00A80B36" w:rsidRPr="00CE6508" w:rsidRDefault="00A80B36" w:rsidP="00E06AB8">
      <w:pPr>
        <w:spacing w:before="120" w:after="120" w:line="240" w:lineRule="auto"/>
        <w:jc w:val="both"/>
        <w:rPr>
          <w:rFonts w:ascii="Times New Roman" w:hAnsi="Times New Roman"/>
          <w:color w:val="000000"/>
          <w:sz w:val="20"/>
          <w:szCs w:val="20"/>
          <w:lang w:eastAsia="sl-SI"/>
        </w:rPr>
      </w:pPr>
      <w:r w:rsidRPr="00CE6508">
        <w:rPr>
          <w:rFonts w:ascii="Times New Roman" w:hAnsi="Times New Roman"/>
          <w:color w:val="000000"/>
          <w:sz w:val="20"/>
          <w:szCs w:val="20"/>
          <w:lang w:eastAsia="sl-SI"/>
        </w:rPr>
        <w:t xml:space="preserve">0301, 0302, 0303, 0304, 0305, 0306, 0307, 0308 – Ribe in lupinarji, drugi rakci, vodni  </w:t>
      </w:r>
      <w:r>
        <w:rPr>
          <w:rFonts w:ascii="Times New Roman" w:hAnsi="Times New Roman"/>
          <w:color w:val="000000"/>
          <w:sz w:val="20"/>
          <w:szCs w:val="20"/>
          <w:lang w:eastAsia="sl-SI"/>
        </w:rPr>
        <w:t>nevretenčarji</w:t>
      </w:r>
      <w:r w:rsidRPr="00CE6508">
        <w:rPr>
          <w:rFonts w:ascii="Times New Roman" w:hAnsi="Times New Roman"/>
          <w:color w:val="000000"/>
          <w:sz w:val="20"/>
          <w:szCs w:val="20"/>
          <w:lang w:eastAsia="sl-SI"/>
        </w:rPr>
        <w:t xml:space="preserve"> </w:t>
      </w:r>
    </w:p>
    <w:p w:rsidR="00A80B36" w:rsidRPr="00CE6508" w:rsidRDefault="00A80B36" w:rsidP="00E06AB8">
      <w:pPr>
        <w:spacing w:before="120" w:after="120" w:line="240" w:lineRule="auto"/>
        <w:jc w:val="both"/>
        <w:rPr>
          <w:rFonts w:ascii="Times New Roman" w:hAnsi="Times New Roman"/>
          <w:color w:val="000000"/>
          <w:sz w:val="20"/>
          <w:szCs w:val="20"/>
          <w:lang w:eastAsia="sl-SI"/>
        </w:rPr>
      </w:pPr>
      <w:r w:rsidRPr="00CE6508">
        <w:rPr>
          <w:rFonts w:ascii="Times New Roman" w:hAnsi="Times New Roman"/>
          <w:color w:val="000000"/>
          <w:sz w:val="20"/>
          <w:szCs w:val="20"/>
          <w:lang w:eastAsia="sl-SI"/>
        </w:rPr>
        <w:t>0401, 0402, 0403, 0404, 0405, 0406 – Mleko in mlečni izdelki</w:t>
      </w:r>
    </w:p>
    <w:p w:rsidR="00A80B36" w:rsidRPr="00CE6508" w:rsidRDefault="00A80B36" w:rsidP="00E06AB8">
      <w:pPr>
        <w:spacing w:before="120" w:after="120" w:line="240" w:lineRule="auto"/>
        <w:jc w:val="both"/>
        <w:rPr>
          <w:rFonts w:ascii="Times New Roman" w:hAnsi="Times New Roman"/>
          <w:color w:val="000000"/>
          <w:sz w:val="20"/>
          <w:szCs w:val="20"/>
          <w:lang w:eastAsia="sl-SI"/>
        </w:rPr>
      </w:pPr>
      <w:r w:rsidRPr="00CE6508">
        <w:rPr>
          <w:rFonts w:ascii="Times New Roman" w:hAnsi="Times New Roman"/>
          <w:color w:val="000000"/>
          <w:sz w:val="20"/>
          <w:szCs w:val="20"/>
          <w:lang w:eastAsia="sl-SI"/>
        </w:rPr>
        <w:t>0701, 0702 00 000, 0703, 0704, 0705, 0706, 0707 00, 0708, 0709, 0710, 0711, 0712, 0713, 0714 - Zelenjava,  koren</w:t>
      </w:r>
      <w:r>
        <w:rPr>
          <w:rFonts w:ascii="Times New Roman" w:hAnsi="Times New Roman"/>
          <w:color w:val="000000"/>
          <w:sz w:val="20"/>
          <w:szCs w:val="20"/>
          <w:lang w:eastAsia="sl-SI"/>
        </w:rPr>
        <w:t>asta, gomoljasta, plodovke</w:t>
      </w:r>
      <w:r w:rsidRPr="00CE6508">
        <w:rPr>
          <w:rFonts w:ascii="Times New Roman" w:hAnsi="Times New Roman"/>
          <w:color w:val="000000"/>
          <w:sz w:val="20"/>
          <w:szCs w:val="20"/>
          <w:lang w:eastAsia="sl-SI"/>
        </w:rPr>
        <w:t xml:space="preserve"> </w:t>
      </w:r>
    </w:p>
    <w:p w:rsidR="00A80B36" w:rsidRPr="00EB3A89" w:rsidRDefault="00A80B36" w:rsidP="00E06AB8">
      <w:pPr>
        <w:spacing w:before="120" w:after="120" w:line="240" w:lineRule="auto"/>
        <w:jc w:val="both"/>
        <w:rPr>
          <w:rFonts w:ascii="Times New Roman" w:hAnsi="Times New Roman"/>
          <w:color w:val="000000"/>
          <w:sz w:val="20"/>
          <w:szCs w:val="20"/>
          <w:lang w:eastAsia="sl-SI"/>
        </w:rPr>
      </w:pPr>
      <w:r w:rsidRPr="00EB3A89">
        <w:rPr>
          <w:rFonts w:ascii="Times New Roman" w:hAnsi="Times New Roman"/>
          <w:color w:val="000000"/>
          <w:sz w:val="20"/>
          <w:szCs w:val="20"/>
          <w:lang w:eastAsia="sl-SI"/>
        </w:rPr>
        <w:t xml:space="preserve">0801, 0802, 0803, 0804, 0805, 0806, 0807, 0808, 0809, 0810, 0811, 0813 – </w:t>
      </w:r>
      <w:r w:rsidRPr="00CE6508">
        <w:rPr>
          <w:rFonts w:ascii="Times New Roman" w:hAnsi="Times New Roman"/>
          <w:color w:val="000000"/>
          <w:sz w:val="20"/>
          <w:szCs w:val="20"/>
          <w:lang w:eastAsia="sl-SI"/>
        </w:rPr>
        <w:t>Sadje in orehi</w:t>
      </w:r>
    </w:p>
    <w:p w:rsidR="00A80B36" w:rsidRPr="00EB3A89" w:rsidRDefault="00A80B36" w:rsidP="00E06AB8">
      <w:pPr>
        <w:spacing w:before="120" w:after="120" w:line="240" w:lineRule="auto"/>
        <w:jc w:val="both"/>
        <w:rPr>
          <w:rFonts w:ascii="Times New Roman" w:hAnsi="Times New Roman"/>
          <w:color w:val="000000"/>
          <w:sz w:val="20"/>
          <w:szCs w:val="20"/>
          <w:lang w:eastAsia="sl-SI"/>
        </w:rPr>
      </w:pPr>
      <w:r w:rsidRPr="00EB3A89">
        <w:rPr>
          <w:rFonts w:ascii="Times New Roman" w:hAnsi="Times New Roman"/>
          <w:color w:val="000000"/>
          <w:sz w:val="20"/>
          <w:szCs w:val="20"/>
          <w:lang w:eastAsia="sl-SI"/>
        </w:rPr>
        <w:t xml:space="preserve">1601 00 – </w:t>
      </w:r>
      <w:r w:rsidRPr="00CE6508">
        <w:rPr>
          <w:rFonts w:ascii="Times New Roman" w:hAnsi="Times New Roman"/>
          <w:color w:val="000000"/>
          <w:sz w:val="20"/>
          <w:szCs w:val="20"/>
          <w:lang w:eastAsia="sl-SI"/>
        </w:rPr>
        <w:t>Klobas</w:t>
      </w:r>
      <w:r>
        <w:rPr>
          <w:rFonts w:ascii="Times New Roman" w:hAnsi="Times New Roman"/>
          <w:color w:val="000000"/>
          <w:sz w:val="20"/>
          <w:szCs w:val="20"/>
          <w:lang w:eastAsia="sl-SI"/>
        </w:rPr>
        <w:t>e</w:t>
      </w:r>
      <w:r w:rsidRPr="00CE6508">
        <w:rPr>
          <w:rFonts w:ascii="Times New Roman" w:hAnsi="Times New Roman"/>
          <w:color w:val="000000"/>
          <w:sz w:val="20"/>
          <w:szCs w:val="20"/>
          <w:lang w:eastAsia="sl-SI"/>
        </w:rPr>
        <w:t xml:space="preserve"> in podobni mesnati izdelki, izdelki iz mesnih derivatov in krvi; gotovi prehrambni izdelki, ki so proizvedeni na njihovi osnovi</w:t>
      </w:r>
    </w:p>
    <w:p w:rsidR="00A80B36" w:rsidRPr="00A41C59" w:rsidRDefault="00A80B36" w:rsidP="00E06AB8">
      <w:pPr>
        <w:spacing w:before="120" w:after="120" w:line="240" w:lineRule="auto"/>
        <w:jc w:val="both"/>
        <w:rPr>
          <w:rFonts w:ascii="Times New Roman" w:hAnsi="Times New Roman"/>
          <w:color w:val="000000"/>
          <w:sz w:val="20"/>
          <w:szCs w:val="20"/>
          <w:lang w:eastAsia="sl-SI"/>
        </w:rPr>
      </w:pPr>
      <w:r w:rsidRPr="00A41C59">
        <w:rPr>
          <w:rFonts w:ascii="Times New Roman" w:hAnsi="Times New Roman"/>
          <w:color w:val="000000"/>
          <w:sz w:val="20"/>
          <w:szCs w:val="20"/>
          <w:lang w:eastAsia="sl-SI"/>
        </w:rPr>
        <w:t xml:space="preserve">1901 90 110 0, 1901 90 910 0 – </w:t>
      </w:r>
      <w:r w:rsidRPr="00CE6508">
        <w:rPr>
          <w:rFonts w:ascii="Times New Roman" w:hAnsi="Times New Roman"/>
          <w:color w:val="000000"/>
          <w:sz w:val="20"/>
          <w:szCs w:val="20"/>
          <w:lang w:eastAsia="sl-SI"/>
        </w:rPr>
        <w:t>Gotovi izdelki</w:t>
      </w:r>
      <w:r w:rsidRPr="00A41C59">
        <w:rPr>
          <w:rFonts w:ascii="Times New Roman" w:hAnsi="Times New Roman"/>
          <w:color w:val="000000"/>
          <w:sz w:val="20"/>
          <w:szCs w:val="20"/>
          <w:lang w:eastAsia="sl-SI"/>
        </w:rPr>
        <w:t xml:space="preserve">, </w:t>
      </w:r>
      <w:r w:rsidRPr="00CE6508">
        <w:rPr>
          <w:rFonts w:ascii="Times New Roman" w:hAnsi="Times New Roman"/>
          <w:color w:val="000000"/>
          <w:sz w:val="20"/>
          <w:szCs w:val="20"/>
          <w:lang w:eastAsia="sl-SI"/>
        </w:rPr>
        <w:t xml:space="preserve">vključno s sirom in skuto na osnovi rastlinskih maščob </w:t>
      </w:r>
    </w:p>
    <w:p w:rsidR="00A80B36" w:rsidRPr="00A41C59" w:rsidRDefault="00A80B36" w:rsidP="00E06AB8">
      <w:pPr>
        <w:spacing w:before="120" w:after="120" w:line="240" w:lineRule="auto"/>
        <w:jc w:val="both"/>
        <w:rPr>
          <w:rFonts w:ascii="Times New Roman" w:hAnsi="Times New Roman"/>
          <w:color w:val="000000"/>
          <w:sz w:val="20"/>
          <w:szCs w:val="20"/>
          <w:lang w:eastAsia="sl-SI"/>
        </w:rPr>
      </w:pPr>
      <w:r w:rsidRPr="00A41C59">
        <w:rPr>
          <w:rFonts w:ascii="Times New Roman" w:hAnsi="Times New Roman"/>
          <w:color w:val="000000"/>
          <w:sz w:val="20"/>
          <w:szCs w:val="20"/>
          <w:lang w:eastAsia="sl-SI"/>
        </w:rPr>
        <w:t xml:space="preserve">2106 90 920 0, 2106 90 980 4, 2106 90 980 5, 2106 90 980 9 – </w:t>
      </w:r>
      <w:r w:rsidRPr="00CE6508">
        <w:rPr>
          <w:rFonts w:ascii="Times New Roman" w:hAnsi="Times New Roman"/>
          <w:color w:val="000000"/>
          <w:sz w:val="20"/>
          <w:szCs w:val="20"/>
          <w:lang w:eastAsia="sl-SI"/>
        </w:rPr>
        <w:t>Prehrambni izdelki</w:t>
      </w:r>
      <w:r w:rsidRPr="00A41C59">
        <w:rPr>
          <w:rFonts w:ascii="Times New Roman" w:hAnsi="Times New Roman"/>
          <w:color w:val="000000"/>
          <w:sz w:val="20"/>
          <w:szCs w:val="20"/>
          <w:lang w:eastAsia="sl-SI"/>
        </w:rPr>
        <w:t xml:space="preserve"> (</w:t>
      </w:r>
      <w:r w:rsidRPr="00CE6508">
        <w:rPr>
          <w:rFonts w:ascii="Times New Roman" w:hAnsi="Times New Roman"/>
          <w:color w:val="000000"/>
          <w:sz w:val="20"/>
          <w:szCs w:val="20"/>
          <w:lang w:eastAsia="sl-SI"/>
        </w:rPr>
        <w:t>z vsebovanjem mleka</w:t>
      </w:r>
      <w:r w:rsidRPr="00A41C59">
        <w:rPr>
          <w:rFonts w:ascii="Times New Roman" w:hAnsi="Times New Roman"/>
          <w:color w:val="000000"/>
          <w:sz w:val="20"/>
          <w:szCs w:val="20"/>
          <w:lang w:eastAsia="sl-SI"/>
        </w:rPr>
        <w:t xml:space="preserve">, na </w:t>
      </w:r>
      <w:r w:rsidRPr="00CE6508">
        <w:rPr>
          <w:rFonts w:ascii="Times New Roman" w:hAnsi="Times New Roman"/>
          <w:color w:val="000000"/>
          <w:sz w:val="20"/>
          <w:szCs w:val="20"/>
          <w:lang w:eastAsia="sl-SI"/>
        </w:rPr>
        <w:t>osnovi rastlinskih maščob</w:t>
      </w:r>
      <w:r w:rsidRPr="00A41C59">
        <w:rPr>
          <w:rFonts w:ascii="Times New Roman" w:hAnsi="Times New Roman"/>
          <w:color w:val="000000"/>
          <w:sz w:val="20"/>
          <w:szCs w:val="20"/>
          <w:lang w:eastAsia="sl-SI"/>
        </w:rPr>
        <w:t>)</w:t>
      </w:r>
    </w:p>
    <w:p w:rsidR="00A80B36" w:rsidRPr="00A41C59" w:rsidRDefault="00A80B36" w:rsidP="00E06AB8">
      <w:pPr>
        <w:spacing w:before="120" w:after="120" w:line="240" w:lineRule="auto"/>
        <w:jc w:val="both"/>
        <w:rPr>
          <w:rFonts w:ascii="Times New Roman" w:hAnsi="Times New Roman"/>
          <w:color w:val="000000"/>
          <w:sz w:val="20"/>
          <w:szCs w:val="20"/>
          <w:lang w:val="pl-PL" w:eastAsia="sl-SI"/>
        </w:rPr>
      </w:pPr>
      <w:r w:rsidRPr="00A41C59">
        <w:rPr>
          <w:rFonts w:ascii="Times New Roman" w:hAnsi="Times New Roman"/>
          <w:color w:val="000000"/>
          <w:sz w:val="20"/>
          <w:szCs w:val="20"/>
          <w:lang w:val="pl-PL" w:eastAsia="sl-SI"/>
        </w:rPr>
        <w:t>___________________________</w:t>
      </w:r>
    </w:p>
    <w:p w:rsidR="00A80B36" w:rsidRPr="00A41C59" w:rsidRDefault="00A80B36" w:rsidP="00E06AB8">
      <w:pPr>
        <w:spacing w:before="120" w:after="120" w:line="240" w:lineRule="auto"/>
        <w:jc w:val="both"/>
        <w:rPr>
          <w:rFonts w:ascii="Times New Roman" w:hAnsi="Times New Roman"/>
          <w:color w:val="000000"/>
          <w:sz w:val="20"/>
          <w:szCs w:val="20"/>
          <w:lang w:val="pl-PL" w:eastAsia="sl-SI"/>
        </w:rPr>
      </w:pPr>
      <w:r w:rsidRPr="00A41C59">
        <w:rPr>
          <w:rFonts w:ascii="Times New Roman" w:hAnsi="Times New Roman"/>
          <w:color w:val="000000"/>
          <w:sz w:val="20"/>
          <w:szCs w:val="20"/>
          <w:lang w:val="pl-PL" w:eastAsia="sl-SI"/>
        </w:rPr>
        <w:t>* </w:t>
      </w:r>
      <w:r w:rsidRPr="00CE6508">
        <w:rPr>
          <w:rFonts w:ascii="Times New Roman" w:hAnsi="Times New Roman"/>
          <w:color w:val="000000"/>
          <w:sz w:val="20"/>
          <w:szCs w:val="20"/>
          <w:lang w:eastAsia="sl-SI"/>
        </w:rPr>
        <w:t>Za uporabo tega seznama velja izrecno koda</w:t>
      </w:r>
      <w:r w:rsidRPr="00A41C59">
        <w:rPr>
          <w:rFonts w:ascii="Times New Roman" w:hAnsi="Times New Roman"/>
          <w:color w:val="000000"/>
          <w:sz w:val="20"/>
          <w:szCs w:val="20"/>
          <w:lang w:val="pl-PL" w:eastAsia="sl-SI"/>
        </w:rPr>
        <w:t xml:space="preserve"> </w:t>
      </w:r>
      <w:r w:rsidRPr="00CE6508">
        <w:rPr>
          <w:rFonts w:ascii="Times New Roman" w:hAnsi="Times New Roman"/>
          <w:color w:val="000000"/>
          <w:sz w:val="20"/>
          <w:szCs w:val="20"/>
          <w:lang w:val="ru-RU" w:eastAsia="sl-SI"/>
        </w:rPr>
        <w:t>ТН</w:t>
      </w:r>
      <w:r w:rsidRPr="00A41C59">
        <w:rPr>
          <w:rFonts w:ascii="Times New Roman" w:hAnsi="Times New Roman"/>
          <w:color w:val="000000"/>
          <w:sz w:val="20"/>
          <w:szCs w:val="20"/>
          <w:lang w:val="pl-PL" w:eastAsia="sl-SI"/>
        </w:rPr>
        <w:t xml:space="preserve"> </w:t>
      </w:r>
      <w:r w:rsidRPr="00CE6508">
        <w:rPr>
          <w:rFonts w:ascii="Times New Roman" w:hAnsi="Times New Roman"/>
          <w:color w:val="000000"/>
          <w:sz w:val="20"/>
          <w:szCs w:val="20"/>
          <w:lang w:val="ru-RU" w:eastAsia="sl-SI"/>
        </w:rPr>
        <w:t>ВЭД</w:t>
      </w:r>
      <w:r w:rsidRPr="00A41C59">
        <w:rPr>
          <w:rFonts w:ascii="Times New Roman" w:hAnsi="Times New Roman"/>
          <w:color w:val="000000"/>
          <w:sz w:val="20"/>
          <w:szCs w:val="20"/>
          <w:lang w:val="pl-PL" w:eastAsia="sl-SI"/>
        </w:rPr>
        <w:t xml:space="preserve"> </w:t>
      </w:r>
      <w:r w:rsidRPr="00CE6508">
        <w:rPr>
          <w:rFonts w:ascii="Times New Roman" w:hAnsi="Times New Roman"/>
          <w:color w:val="000000"/>
          <w:sz w:val="20"/>
          <w:szCs w:val="20"/>
          <w:lang w:val="ru-RU" w:eastAsia="sl-SI"/>
        </w:rPr>
        <w:t>ТС</w:t>
      </w:r>
      <w:r w:rsidRPr="00A41C59">
        <w:rPr>
          <w:rFonts w:ascii="Times New Roman" w:hAnsi="Times New Roman"/>
          <w:color w:val="000000"/>
          <w:sz w:val="20"/>
          <w:szCs w:val="20"/>
          <w:lang w:val="pl-PL" w:eastAsia="sl-SI"/>
        </w:rPr>
        <w:t xml:space="preserve">, </w:t>
      </w:r>
      <w:r w:rsidRPr="00CE6508">
        <w:rPr>
          <w:rFonts w:ascii="Times New Roman" w:hAnsi="Times New Roman"/>
          <w:color w:val="000000"/>
          <w:sz w:val="20"/>
          <w:szCs w:val="20"/>
          <w:lang w:eastAsia="sl-SI"/>
        </w:rPr>
        <w:t>naziv izdelka je naveden samo za lažjo uporabo</w:t>
      </w:r>
      <w:r w:rsidRPr="00A41C59">
        <w:rPr>
          <w:rFonts w:ascii="Times New Roman" w:hAnsi="Times New Roman"/>
          <w:color w:val="000000"/>
          <w:sz w:val="20"/>
          <w:szCs w:val="20"/>
          <w:lang w:val="pl-PL" w:eastAsia="sl-SI"/>
        </w:rPr>
        <w:t>.</w:t>
      </w:r>
    </w:p>
    <w:p w:rsidR="00A80B36" w:rsidRPr="00A41C59" w:rsidRDefault="00A80B36" w:rsidP="00E06AB8">
      <w:pPr>
        <w:spacing w:before="120" w:after="120" w:line="240" w:lineRule="auto"/>
        <w:jc w:val="both"/>
        <w:rPr>
          <w:rFonts w:ascii="Times New Roman" w:hAnsi="Times New Roman"/>
          <w:color w:val="000000"/>
          <w:sz w:val="20"/>
          <w:szCs w:val="20"/>
          <w:lang w:val="pl-PL" w:eastAsia="sl-SI"/>
        </w:rPr>
      </w:pPr>
      <w:r w:rsidRPr="00A41C59">
        <w:rPr>
          <w:rFonts w:ascii="Times New Roman" w:hAnsi="Times New Roman"/>
          <w:color w:val="000000"/>
          <w:sz w:val="20"/>
          <w:szCs w:val="20"/>
          <w:lang w:val="pl-PL" w:eastAsia="sl-SI"/>
        </w:rPr>
        <w:t xml:space="preserve">** </w:t>
      </w:r>
      <w:r w:rsidRPr="00CE6508">
        <w:rPr>
          <w:rFonts w:ascii="Times New Roman" w:hAnsi="Times New Roman"/>
          <w:color w:val="000000"/>
          <w:sz w:val="20"/>
          <w:szCs w:val="20"/>
          <w:lang w:eastAsia="sl-SI"/>
        </w:rPr>
        <w:t>Za uporabo te pozicije se uporablja koda</w:t>
      </w:r>
      <w:r w:rsidRPr="00A41C59">
        <w:rPr>
          <w:rFonts w:ascii="Times New Roman" w:hAnsi="Times New Roman"/>
          <w:color w:val="000000"/>
          <w:sz w:val="20"/>
          <w:szCs w:val="20"/>
          <w:lang w:val="pl-PL" w:eastAsia="sl-SI"/>
        </w:rPr>
        <w:t> </w:t>
      </w:r>
      <w:r w:rsidRPr="00CE6508">
        <w:rPr>
          <w:rFonts w:ascii="Times New Roman" w:hAnsi="Times New Roman"/>
          <w:color w:val="000000"/>
          <w:sz w:val="20"/>
          <w:szCs w:val="20"/>
          <w:lang w:val="ru-RU" w:eastAsia="sl-SI"/>
        </w:rPr>
        <w:t>ТН</w:t>
      </w:r>
      <w:r w:rsidRPr="00A41C59">
        <w:rPr>
          <w:rFonts w:ascii="Times New Roman" w:hAnsi="Times New Roman"/>
          <w:color w:val="000000"/>
          <w:sz w:val="20"/>
          <w:szCs w:val="20"/>
          <w:lang w:val="pl-PL" w:eastAsia="sl-SI"/>
        </w:rPr>
        <w:t xml:space="preserve"> </w:t>
      </w:r>
      <w:r w:rsidRPr="00CE6508">
        <w:rPr>
          <w:rFonts w:ascii="Times New Roman" w:hAnsi="Times New Roman"/>
          <w:color w:val="000000"/>
          <w:sz w:val="20"/>
          <w:szCs w:val="20"/>
          <w:lang w:val="ru-RU" w:eastAsia="sl-SI"/>
        </w:rPr>
        <w:t>ВЭД</w:t>
      </w:r>
      <w:r w:rsidRPr="00A41C59">
        <w:rPr>
          <w:rFonts w:ascii="Times New Roman" w:hAnsi="Times New Roman"/>
          <w:color w:val="000000"/>
          <w:sz w:val="20"/>
          <w:szCs w:val="20"/>
          <w:lang w:val="pl-PL" w:eastAsia="sl-SI"/>
        </w:rPr>
        <w:t xml:space="preserve"> </w:t>
      </w:r>
      <w:r w:rsidRPr="00CE6508">
        <w:rPr>
          <w:rFonts w:ascii="Times New Roman" w:hAnsi="Times New Roman"/>
          <w:color w:val="000000"/>
          <w:sz w:val="20"/>
          <w:szCs w:val="20"/>
          <w:lang w:val="ru-RU" w:eastAsia="sl-SI"/>
        </w:rPr>
        <w:t>ТС</w:t>
      </w:r>
      <w:r w:rsidRPr="00A41C59">
        <w:rPr>
          <w:rFonts w:ascii="Times New Roman" w:hAnsi="Times New Roman"/>
          <w:color w:val="000000"/>
          <w:sz w:val="20"/>
          <w:szCs w:val="20"/>
          <w:lang w:val="pl-PL" w:eastAsia="sl-SI"/>
        </w:rPr>
        <w:t xml:space="preserve">, </w:t>
      </w:r>
      <w:r w:rsidRPr="00CE6508">
        <w:rPr>
          <w:rFonts w:ascii="Times New Roman" w:hAnsi="Times New Roman"/>
          <w:color w:val="000000"/>
          <w:sz w:val="20"/>
          <w:szCs w:val="20"/>
          <w:lang w:eastAsia="sl-SI"/>
        </w:rPr>
        <w:t>prav tako tudi naziv izdelka</w:t>
      </w:r>
    </w:p>
    <w:p w:rsidR="00A80B36" w:rsidRPr="00A41C59" w:rsidRDefault="00A80B36" w:rsidP="00E06AB8">
      <w:pPr>
        <w:spacing w:before="120" w:line="240" w:lineRule="auto"/>
        <w:jc w:val="both"/>
        <w:rPr>
          <w:rFonts w:ascii="Times New Roman" w:hAnsi="Times New Roman"/>
          <w:sz w:val="20"/>
          <w:szCs w:val="20"/>
          <w:lang w:val="pl-PL" w:eastAsia="sl-SI"/>
        </w:rPr>
      </w:pPr>
      <w:r w:rsidRPr="00A41C59">
        <w:rPr>
          <w:rFonts w:ascii="Times New Roman" w:hAnsi="Times New Roman"/>
          <w:color w:val="000000"/>
          <w:sz w:val="20"/>
          <w:szCs w:val="20"/>
          <w:lang w:val="pl-PL" w:eastAsia="sl-SI"/>
        </w:rPr>
        <w:t xml:space="preserve">*** </w:t>
      </w:r>
      <w:r w:rsidRPr="00CE6508">
        <w:rPr>
          <w:rFonts w:ascii="Times New Roman" w:hAnsi="Times New Roman"/>
          <w:color w:val="000000"/>
          <w:sz w:val="20"/>
          <w:szCs w:val="20"/>
          <w:lang w:eastAsia="sl-SI"/>
        </w:rPr>
        <w:t>Razen izdelkov, ki so namenjeni za otroško hrano</w:t>
      </w:r>
      <w:r w:rsidRPr="00A41C59">
        <w:rPr>
          <w:rFonts w:ascii="Times New Roman" w:hAnsi="Times New Roman"/>
          <w:color w:val="000000"/>
          <w:sz w:val="20"/>
          <w:szCs w:val="20"/>
          <w:lang w:val="pl-PL" w:eastAsia="sl-SI"/>
        </w:rPr>
        <w:t>.</w:t>
      </w:r>
    </w:p>
    <w:p w:rsidR="00A80B36" w:rsidRPr="00A41C59" w:rsidRDefault="00A80B36">
      <w:pPr>
        <w:rPr>
          <w:rFonts w:ascii="Times New Roman" w:hAnsi="Times New Roman"/>
          <w:sz w:val="26"/>
          <w:szCs w:val="26"/>
          <w:lang w:val="pl-PL"/>
        </w:rPr>
      </w:pPr>
    </w:p>
    <w:sectPr w:rsidR="00A80B36" w:rsidRPr="00A41C59" w:rsidSect="003652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A89"/>
    <w:rsid w:val="000075FA"/>
    <w:rsid w:val="00106BF9"/>
    <w:rsid w:val="002D1C60"/>
    <w:rsid w:val="002E0E13"/>
    <w:rsid w:val="00365221"/>
    <w:rsid w:val="003F43BD"/>
    <w:rsid w:val="00413D61"/>
    <w:rsid w:val="0057463E"/>
    <w:rsid w:val="00652A89"/>
    <w:rsid w:val="009B484D"/>
    <w:rsid w:val="009D557B"/>
    <w:rsid w:val="009F6673"/>
    <w:rsid w:val="00A41C59"/>
    <w:rsid w:val="00A80B36"/>
    <w:rsid w:val="00AE2316"/>
    <w:rsid w:val="00B00F22"/>
    <w:rsid w:val="00BC4659"/>
    <w:rsid w:val="00CD0BCC"/>
    <w:rsid w:val="00CE6508"/>
    <w:rsid w:val="00E06AB8"/>
    <w:rsid w:val="00EB3A89"/>
    <w:rsid w:val="00F32C8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2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2A89"/>
    <w:rPr>
      <w:rFonts w:cs="Times New Roman"/>
      <w:color w:val="00549D"/>
      <w:u w:val="single"/>
    </w:rPr>
  </w:style>
  <w:style w:type="character" w:customStyle="1" w:styleId="createdate1">
    <w:name w:val="createdate1"/>
    <w:basedOn w:val="DefaultParagraphFont"/>
    <w:uiPriority w:val="99"/>
    <w:rsid w:val="00652A89"/>
    <w:rPr>
      <w:rFonts w:cs="Times New Roman"/>
      <w:sz w:val="22"/>
      <w:szCs w:val="22"/>
    </w:rPr>
  </w:style>
  <w:style w:type="paragraph" w:styleId="BalloonText">
    <w:name w:val="Balloon Text"/>
    <w:basedOn w:val="Normal"/>
    <w:link w:val="BalloonTextChar"/>
    <w:uiPriority w:val="99"/>
    <w:semiHidden/>
    <w:rsid w:val="00652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2A89"/>
    <w:rPr>
      <w:rFonts w:ascii="Tahoma" w:hAnsi="Tahoma" w:cs="Tahoma"/>
      <w:sz w:val="16"/>
      <w:szCs w:val="16"/>
    </w:rPr>
  </w:style>
  <w:style w:type="character" w:styleId="Strong">
    <w:name w:val="Strong"/>
    <w:basedOn w:val="DefaultParagraphFont"/>
    <w:uiPriority w:val="99"/>
    <w:qFormat/>
    <w:rsid w:val="009D557B"/>
    <w:rPr>
      <w:rFonts w:cs="Times New Roman"/>
      <w:b/>
      <w:bCs/>
    </w:rPr>
  </w:style>
</w:styles>
</file>

<file path=word/webSettings.xml><?xml version="1.0" encoding="utf-8"?>
<w:webSettings xmlns:r="http://schemas.openxmlformats.org/officeDocument/2006/relationships" xmlns:w="http://schemas.openxmlformats.org/wordprocessingml/2006/main">
  <w:divs>
    <w:div w:id="1741901698">
      <w:marLeft w:val="480"/>
      <w:marRight w:val="480"/>
      <w:marTop w:val="240"/>
      <w:marBottom w:val="240"/>
      <w:divBdr>
        <w:top w:val="none" w:sz="0" w:space="0" w:color="auto"/>
        <w:left w:val="none" w:sz="0" w:space="0" w:color="auto"/>
        <w:bottom w:val="none" w:sz="0" w:space="0" w:color="auto"/>
        <w:right w:val="none" w:sz="0" w:space="0" w:color="auto"/>
      </w:divBdr>
      <w:divsChild>
        <w:div w:id="1741901703">
          <w:marLeft w:val="0"/>
          <w:marRight w:val="0"/>
          <w:marTop w:val="0"/>
          <w:marBottom w:val="0"/>
          <w:divBdr>
            <w:top w:val="none" w:sz="0" w:space="0" w:color="auto"/>
            <w:left w:val="none" w:sz="0" w:space="0" w:color="auto"/>
            <w:bottom w:val="none" w:sz="0" w:space="0" w:color="auto"/>
            <w:right w:val="none" w:sz="0" w:space="0" w:color="auto"/>
          </w:divBdr>
          <w:divsChild>
            <w:div w:id="1741901699">
              <w:marLeft w:val="0"/>
              <w:marRight w:val="0"/>
              <w:marTop w:val="0"/>
              <w:marBottom w:val="150"/>
              <w:divBdr>
                <w:top w:val="single" w:sz="6" w:space="4" w:color="DDDDDD"/>
                <w:left w:val="single" w:sz="6" w:space="4" w:color="DDDDDD"/>
                <w:bottom w:val="single" w:sz="6" w:space="4" w:color="DDDDDD"/>
                <w:right w:val="single" w:sz="6" w:space="4" w:color="DDDDDD"/>
              </w:divBdr>
              <w:divsChild>
                <w:div w:id="1741901697">
                  <w:marLeft w:val="0"/>
                  <w:marRight w:val="0"/>
                  <w:marTop w:val="0"/>
                  <w:marBottom w:val="0"/>
                  <w:divBdr>
                    <w:top w:val="none" w:sz="0" w:space="0" w:color="auto"/>
                    <w:left w:val="none" w:sz="0" w:space="0" w:color="auto"/>
                    <w:bottom w:val="none" w:sz="0" w:space="0" w:color="auto"/>
                    <w:right w:val="none" w:sz="0" w:space="0" w:color="auto"/>
                  </w:divBdr>
                </w:div>
                <w:div w:id="1741901700">
                  <w:marLeft w:val="0"/>
                  <w:marRight w:val="0"/>
                  <w:marTop w:val="0"/>
                  <w:marBottom w:val="0"/>
                  <w:divBdr>
                    <w:top w:val="none" w:sz="0" w:space="0" w:color="auto"/>
                    <w:left w:val="none" w:sz="0" w:space="0" w:color="auto"/>
                    <w:bottom w:val="none" w:sz="0" w:space="0" w:color="auto"/>
                    <w:right w:val="none" w:sz="0" w:space="0" w:color="auto"/>
                  </w:divBdr>
                </w:div>
              </w:divsChild>
            </w:div>
            <w:div w:id="17419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1702">
      <w:marLeft w:val="480"/>
      <w:marRight w:val="480"/>
      <w:marTop w:val="240"/>
      <w:marBottom w:val="240"/>
      <w:divBdr>
        <w:top w:val="none" w:sz="0" w:space="0" w:color="auto"/>
        <w:left w:val="none" w:sz="0" w:space="0" w:color="auto"/>
        <w:bottom w:val="none" w:sz="0" w:space="0" w:color="auto"/>
        <w:right w:val="none" w:sz="0" w:space="0" w:color="auto"/>
      </w:divBdr>
      <w:divsChild>
        <w:div w:id="1741901704">
          <w:marLeft w:val="0"/>
          <w:marRight w:val="0"/>
          <w:marTop w:val="0"/>
          <w:marBottom w:val="0"/>
          <w:divBdr>
            <w:top w:val="none" w:sz="0" w:space="0" w:color="auto"/>
            <w:left w:val="none" w:sz="0" w:space="0" w:color="auto"/>
            <w:bottom w:val="none" w:sz="0" w:space="0" w:color="auto"/>
            <w:right w:val="none" w:sz="0" w:space="0" w:color="auto"/>
          </w:divBdr>
          <w:divsChild>
            <w:div w:id="17419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lasnarod.ru/rossiya/5830-o-merax-po-realizaczii-ukaza-prezidenta-rossijskoj-federaczii-ot-6-avgusta-2014-g-560-qo-primenenii-otdelnyx-speczialnyx-ekonomicheskix-mer-v-czelyax-obespecheniya-bezopasnosti-rossijskoj-federacziiq-polnyj-tek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586</Words>
  <Characters>3343</Characters>
  <Application>Microsoft Office Outlook</Application>
  <DocSecurity>0</DocSecurity>
  <Lines>0</Lines>
  <Paragraphs>0</Paragraphs>
  <ScaleCrop>false</ScaleCrop>
  <Company>Ministrstvo za zunanje zadeve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Žarova</dc:creator>
  <cp:keywords/>
  <dc:description/>
  <cp:lastModifiedBy>jancic</cp:lastModifiedBy>
  <cp:revision>4</cp:revision>
  <dcterms:created xsi:type="dcterms:W3CDTF">2014-08-11T09:19:00Z</dcterms:created>
  <dcterms:modified xsi:type="dcterms:W3CDTF">2014-08-11T09:26:00Z</dcterms:modified>
</cp:coreProperties>
</file>